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14" w:rsidRDefault="008C6214" w:rsidP="008C6214">
      <w:pPr>
        <w:pStyle w:val="1"/>
        <w:shd w:val="clear" w:color="auto" w:fill="FFFFFF"/>
        <w:spacing w:before="0" w:beforeAutospacing="0" w:after="210" w:afterAutospacing="0"/>
        <w:rPr>
          <w:rFonts w:ascii="Arial" w:hAnsi="Arial" w:cs="Arial"/>
          <w:caps/>
          <w:color w:val="5E5971"/>
          <w:sz w:val="33"/>
          <w:szCs w:val="33"/>
        </w:rPr>
      </w:pPr>
      <w:r>
        <w:rPr>
          <w:rFonts w:ascii="Arial" w:hAnsi="Arial" w:cs="Arial"/>
          <w:caps/>
          <w:color w:val="5E5971"/>
          <w:sz w:val="33"/>
          <w:szCs w:val="33"/>
        </w:rPr>
        <w:t>ДОКУМЕНТЫ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Водители автотранспортных средств, осуществляющих международные перевозки грузов должны иметь личные документы, а также документы, относящиеся к автотранспортному средству и перевозимому грузу.</w:t>
      </w:r>
    </w:p>
    <w:p w:rsidR="008C6214" w:rsidRDefault="008C6214" w:rsidP="009B02BE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eastAsiaTheme="majorEastAsia" w:hAnsi="Arial" w:cs="Arial"/>
          <w:color w:val="5E5971"/>
          <w:sz w:val="21"/>
          <w:szCs w:val="21"/>
        </w:rPr>
        <w:t> 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eastAsiaTheme="majorEastAsia" w:hAnsi="Arial" w:cs="Arial"/>
          <w:color w:val="5E5971"/>
          <w:sz w:val="27"/>
          <w:szCs w:val="27"/>
        </w:rPr>
        <w:t>Перечень товаросопроводительных документов на груз: </w:t>
      </w:r>
    </w:p>
    <w:p w:rsidR="008C6214" w:rsidRDefault="008C6214" w:rsidP="008C6214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товарно-транспортная накладная (CMR); </w:t>
      </w:r>
    </w:p>
    <w:p w:rsidR="008C6214" w:rsidRDefault="008C6214" w:rsidP="008C6214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отгрузочную спецификацию; </w:t>
      </w:r>
    </w:p>
    <w:p w:rsidR="008C6214" w:rsidRDefault="008C6214" w:rsidP="008C6214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счет-фактура контрактной стоимости груза; </w:t>
      </w:r>
    </w:p>
    <w:p w:rsidR="008C6214" w:rsidRDefault="008C6214" w:rsidP="008C62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сертификат качества (если осуществляется перевозка промышленных товаров); </w:t>
      </w:r>
      <w:r>
        <w:rPr>
          <w:rFonts w:ascii="Arial" w:hAnsi="Arial" w:cs="Arial"/>
          <w:color w:val="5E5971"/>
          <w:sz w:val="21"/>
          <w:szCs w:val="21"/>
        </w:rPr>
        <w:br/>
        <w:t>акт загрузки автотранспортного средства (если погрузка производится без присутствия представителя таможни); </w:t>
      </w:r>
    </w:p>
    <w:p w:rsidR="008C6214" w:rsidRDefault="008C6214" w:rsidP="008C6214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книжка МДП (при осуществлении перевозки по системе МДП), или документ "Т" (при перевозке между странами, входящими в ЕС). При принятии груза водитель обязан проверить: </w:t>
      </w:r>
    </w:p>
    <w:p w:rsidR="008C6214" w:rsidRDefault="008C6214" w:rsidP="008C6214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точность указаний, сделанных в накладной относительно числа грузовых мест, а также их маркировки и нумерации; </w:t>
      </w:r>
    </w:p>
    <w:p w:rsidR="008C6214" w:rsidRDefault="008C6214" w:rsidP="008C6214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внешнее состояние груза и его упаковки. 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В случае если водитель не имеет достаточной возможности проверить правильность указаний, упомянутых выше он должен сделать обоснованные оговорки в накладной. Он должен обосновать все сделанные им оговорки, касающиеся внешнего состояния груза и его упаковки. </w:t>
      </w:r>
      <w:r>
        <w:rPr>
          <w:rFonts w:ascii="Arial" w:hAnsi="Arial" w:cs="Arial"/>
          <w:color w:val="5E5971"/>
          <w:sz w:val="27"/>
          <w:szCs w:val="27"/>
        </w:rPr>
        <w:br/>
        <w:t>Накладная составляется не менее чем в трех оригинальных экземплярах, подписанных отправителем и перевозчиком. Первый экземпляр накладной передается отправителю, второй сопровождает груз, а третий сохраняется перевозчиком.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eastAsiaTheme="majorEastAsia" w:hAnsi="Arial" w:cs="Arial"/>
          <w:color w:val="5E5971"/>
          <w:sz w:val="27"/>
          <w:szCs w:val="27"/>
        </w:rPr>
        <w:t>В накладной должны быть указаны:</w:t>
      </w:r>
    </w:p>
    <w:p w:rsidR="008C6214" w:rsidRDefault="008C6214" w:rsidP="008C6214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место и дата ее составления; </w:t>
      </w:r>
    </w:p>
    <w:p w:rsidR="008C6214" w:rsidRDefault="008C6214" w:rsidP="008C6214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имя и адрес отправителя; </w:t>
      </w:r>
    </w:p>
    <w:p w:rsidR="008C6214" w:rsidRDefault="008C6214" w:rsidP="008C6214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наименование и адрес перевозчика; </w:t>
      </w:r>
    </w:p>
    <w:p w:rsidR="008C6214" w:rsidRDefault="008C6214" w:rsidP="008C6214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место и дата принятия груза к перевозке и предусмотренное место его сдачи; </w:t>
      </w:r>
    </w:p>
    <w:p w:rsidR="008C6214" w:rsidRDefault="008C6214" w:rsidP="008C6214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имя и адрес получателя; </w:t>
      </w:r>
    </w:p>
    <w:p w:rsidR="008C6214" w:rsidRDefault="008C6214" w:rsidP="008C6214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lastRenderedPageBreak/>
        <w:t xml:space="preserve">принятое обозначение характера груза и способ его упаковки и в случае перевозки опасных </w:t>
      </w:r>
      <w:proofErr w:type="gramStart"/>
      <w:r>
        <w:rPr>
          <w:rFonts w:ascii="Arial" w:hAnsi="Arial" w:cs="Arial"/>
          <w:color w:val="5E5971"/>
          <w:sz w:val="21"/>
          <w:szCs w:val="21"/>
        </w:rPr>
        <w:t>грузов их</w:t>
      </w:r>
      <w:proofErr w:type="gramEnd"/>
      <w:r>
        <w:rPr>
          <w:rFonts w:ascii="Arial" w:hAnsi="Arial" w:cs="Arial"/>
          <w:color w:val="5E5971"/>
          <w:sz w:val="21"/>
          <w:szCs w:val="21"/>
        </w:rPr>
        <w:t xml:space="preserve"> обычно признанное обозначение; </w:t>
      </w:r>
    </w:p>
    <w:p w:rsidR="008C6214" w:rsidRDefault="008C6214" w:rsidP="008C621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число грузовых мест, их специальная маркировка и номера; </w:t>
      </w:r>
      <w:r>
        <w:rPr>
          <w:rFonts w:ascii="Arial" w:hAnsi="Arial" w:cs="Arial"/>
          <w:color w:val="5E5971"/>
          <w:sz w:val="21"/>
          <w:szCs w:val="21"/>
        </w:rPr>
        <w:br/>
        <w:t>вес груза брутто или выраженное в других единицах измерения количество груза; </w:t>
      </w:r>
      <w:r>
        <w:rPr>
          <w:rFonts w:ascii="Arial" w:hAnsi="Arial" w:cs="Arial"/>
          <w:color w:val="5E5971"/>
          <w:sz w:val="21"/>
          <w:szCs w:val="21"/>
        </w:rPr>
        <w:br/>
        <w:t>связанные с перевозкой платежи (провозная плата, дополнительные расходы, таможенные пошлины и сборы, а также прочие издержки с момента заключения договора до сдачи груза); </w:t>
      </w:r>
    </w:p>
    <w:p w:rsidR="008C6214" w:rsidRDefault="008C6214" w:rsidP="008C621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инструкции, требуемые для выполнения таможенных формальностей, и иные; </w:t>
      </w:r>
      <w:r>
        <w:rPr>
          <w:rFonts w:ascii="Arial" w:hAnsi="Arial" w:cs="Arial"/>
          <w:color w:val="5E5971"/>
          <w:sz w:val="21"/>
          <w:szCs w:val="21"/>
        </w:rPr>
        <w:br/>
        <w:t>указание, что перевозка производится, независимо от всякой оговорки, с соблюдением порядка, установленного Конвенцией КДПГ.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proofErr w:type="gramStart"/>
      <w:r>
        <w:rPr>
          <w:rStyle w:val="a4"/>
          <w:rFonts w:ascii="Arial" w:eastAsiaTheme="majorEastAsia" w:hAnsi="Arial" w:cs="Arial"/>
          <w:color w:val="5E5971"/>
          <w:sz w:val="27"/>
          <w:szCs w:val="27"/>
        </w:rPr>
        <w:t>В случае надобности, в накладной должны так же содержаться следующие указания:</w:t>
      </w:r>
      <w:r>
        <w:rPr>
          <w:rStyle w:val="a4"/>
          <w:rFonts w:ascii="Arial" w:eastAsiaTheme="majorEastAsia" w:hAnsi="Arial" w:cs="Arial"/>
          <w:color w:val="5E5971"/>
          <w:sz w:val="21"/>
          <w:szCs w:val="21"/>
        </w:rPr>
        <w:t> </w:t>
      </w:r>
      <w:r>
        <w:rPr>
          <w:rFonts w:ascii="Arial" w:hAnsi="Arial" w:cs="Arial"/>
          <w:color w:val="5E5971"/>
          <w:sz w:val="21"/>
          <w:szCs w:val="21"/>
        </w:rPr>
        <w:br/>
      </w:r>
      <w:r>
        <w:rPr>
          <w:rFonts w:ascii="Arial" w:hAnsi="Arial" w:cs="Arial"/>
          <w:color w:val="5E5971"/>
          <w:sz w:val="27"/>
          <w:szCs w:val="27"/>
        </w:rPr>
        <w:t>- указание, что перегрузка не разрешается; </w:t>
      </w:r>
      <w:r>
        <w:rPr>
          <w:rFonts w:ascii="Arial" w:hAnsi="Arial" w:cs="Arial"/>
          <w:color w:val="5E5971"/>
          <w:sz w:val="27"/>
          <w:szCs w:val="27"/>
        </w:rPr>
        <w:br/>
        <w:t>- расходы, которые отправитель принимает на свой счет; </w:t>
      </w:r>
      <w:r>
        <w:rPr>
          <w:rFonts w:ascii="Arial" w:hAnsi="Arial" w:cs="Arial"/>
          <w:color w:val="5E5971"/>
          <w:sz w:val="27"/>
          <w:szCs w:val="27"/>
        </w:rPr>
        <w:br/>
        <w:t>- сумма наложенного на груз платежа, подлежащего возмещению при сдаче груза; </w:t>
      </w:r>
      <w:r>
        <w:rPr>
          <w:rFonts w:ascii="Arial" w:hAnsi="Arial" w:cs="Arial"/>
          <w:color w:val="5E5971"/>
          <w:sz w:val="27"/>
          <w:szCs w:val="27"/>
        </w:rPr>
        <w:br/>
        <w:t>- декларированная стоимость груза и дополнительной ценности его для отправителя; </w:t>
      </w:r>
      <w:r>
        <w:rPr>
          <w:rFonts w:ascii="Arial" w:hAnsi="Arial" w:cs="Arial"/>
          <w:color w:val="5E5971"/>
          <w:sz w:val="27"/>
          <w:szCs w:val="27"/>
        </w:rPr>
        <w:br/>
        <w:t>- инструкции отправителя перевозчику относительно страхования груза; </w:t>
      </w:r>
      <w:r>
        <w:rPr>
          <w:rFonts w:ascii="Arial" w:hAnsi="Arial" w:cs="Arial"/>
          <w:color w:val="5E5971"/>
          <w:sz w:val="27"/>
          <w:szCs w:val="27"/>
        </w:rPr>
        <w:br/>
        <w:t>- срок выполнения перевозки;</w:t>
      </w:r>
      <w:proofErr w:type="gramEnd"/>
      <w:r>
        <w:rPr>
          <w:rFonts w:ascii="Arial" w:hAnsi="Arial" w:cs="Arial"/>
          <w:color w:val="5E5971"/>
          <w:sz w:val="27"/>
          <w:szCs w:val="27"/>
        </w:rPr>
        <w:t> </w:t>
      </w:r>
      <w:r>
        <w:rPr>
          <w:rFonts w:ascii="Arial" w:hAnsi="Arial" w:cs="Arial"/>
          <w:color w:val="5E5971"/>
          <w:sz w:val="27"/>
          <w:szCs w:val="27"/>
        </w:rPr>
        <w:br/>
        <w:t>- перечень документов, переданных перевозчику.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eastAsiaTheme="majorEastAsia" w:hAnsi="Arial" w:cs="Arial"/>
          <w:color w:val="5E5971"/>
          <w:sz w:val="21"/>
          <w:szCs w:val="21"/>
        </w:rPr>
        <w:t>Водители автотранспортных средств, осуществляющие международные перевозки грузов в Российскую Федерацию должны помнить, что: </w:t>
      </w:r>
      <w:r>
        <w:rPr>
          <w:rFonts w:ascii="Arial" w:hAnsi="Arial" w:cs="Arial"/>
          <w:b/>
          <w:bCs/>
          <w:color w:val="5E5971"/>
          <w:sz w:val="21"/>
          <w:szCs w:val="21"/>
        </w:rPr>
        <w:br/>
      </w:r>
      <w:r>
        <w:rPr>
          <w:rStyle w:val="a4"/>
          <w:rFonts w:eastAsiaTheme="majorEastAsia"/>
          <w:color w:val="5E5971"/>
          <w:sz w:val="27"/>
          <w:szCs w:val="27"/>
        </w:rPr>
        <w:t>При выполнении международной автомобильной перевозки грузов водитель является представителем перевозчика. 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Разрешения и другие документы, которые требуются для осуществления международных автомобильных перевозок (в соответствии с международными договорами</w:t>
      </w:r>
      <w:r>
        <w:rPr>
          <w:rStyle w:val="apple-converted-space"/>
          <w:rFonts w:ascii="Arial" w:hAnsi="Arial" w:cs="Arial"/>
          <w:color w:val="5E5971"/>
          <w:sz w:val="21"/>
          <w:szCs w:val="21"/>
        </w:rPr>
        <w:t> </w:t>
      </w:r>
      <w:r>
        <w:rPr>
          <w:rStyle w:val="a4"/>
          <w:rFonts w:ascii="Arial" w:eastAsiaTheme="majorEastAsia" w:hAnsi="Arial" w:cs="Arial"/>
          <w:color w:val="5E5971"/>
          <w:sz w:val="21"/>
          <w:szCs w:val="21"/>
        </w:rPr>
        <w:t>Российской Федерации</w:t>
      </w:r>
      <w:r>
        <w:rPr>
          <w:rStyle w:val="apple-converted-space"/>
          <w:rFonts w:ascii="Arial" w:hAnsi="Arial" w:cs="Arial"/>
          <w:color w:val="5E5971"/>
          <w:sz w:val="21"/>
          <w:szCs w:val="21"/>
        </w:rPr>
        <w:t> </w:t>
      </w:r>
      <w:r>
        <w:rPr>
          <w:rFonts w:ascii="Arial" w:hAnsi="Arial" w:cs="Arial"/>
          <w:color w:val="5E5971"/>
          <w:sz w:val="21"/>
          <w:szCs w:val="21"/>
        </w:rPr>
        <w:t>в области международного автомобильного сообщения), должны:</w:t>
      </w:r>
      <w:r>
        <w:rPr>
          <w:rFonts w:ascii="Arial" w:hAnsi="Arial" w:cs="Arial"/>
          <w:color w:val="5E5971"/>
          <w:sz w:val="21"/>
          <w:szCs w:val="21"/>
        </w:rPr>
        <w:br/>
        <w:t>-</w:t>
      </w:r>
      <w:r>
        <w:rPr>
          <w:rStyle w:val="apple-converted-space"/>
          <w:rFonts w:ascii="Arial" w:hAnsi="Arial" w:cs="Arial"/>
          <w:color w:val="5E5971"/>
          <w:sz w:val="21"/>
          <w:szCs w:val="21"/>
        </w:rPr>
        <w:t> </w:t>
      </w:r>
      <w:r>
        <w:rPr>
          <w:rStyle w:val="a4"/>
          <w:rFonts w:ascii="Arial" w:eastAsiaTheme="majorEastAsia" w:hAnsi="Arial" w:cs="Arial"/>
          <w:color w:val="5E5971"/>
          <w:sz w:val="21"/>
          <w:szCs w:val="21"/>
        </w:rPr>
        <w:t>находиться у водителей транспортных средств;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br/>
        <w:t>-</w:t>
      </w:r>
      <w:r>
        <w:rPr>
          <w:rStyle w:val="apple-converted-space"/>
          <w:rFonts w:ascii="Arial" w:hAnsi="Arial" w:cs="Arial"/>
          <w:color w:val="5E5971"/>
          <w:sz w:val="21"/>
          <w:szCs w:val="21"/>
        </w:rPr>
        <w:t> </w:t>
      </w:r>
      <w:r>
        <w:rPr>
          <w:rStyle w:val="a4"/>
          <w:rFonts w:ascii="Arial" w:eastAsiaTheme="majorEastAsia" w:hAnsi="Arial" w:cs="Arial"/>
          <w:color w:val="5E5971"/>
          <w:sz w:val="21"/>
          <w:szCs w:val="21"/>
        </w:rPr>
        <w:t>предъявляться водителями транспортных средств по требованиям контролирующих органов.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br/>
        <w:t>Порядок выдачи российских иностранных разрешений и многосторонних разрешений российским перевозчикам определяется Правительством Российской Федерации в Положении о допуске российских перевозчиков к осуществлению международных автомобильных перевозок, утвержденном</w:t>
      </w:r>
      <w:r>
        <w:rPr>
          <w:rStyle w:val="apple-converted-space"/>
          <w:rFonts w:ascii="Arial" w:hAnsi="Arial" w:cs="Arial"/>
          <w:color w:val="5E5971"/>
          <w:sz w:val="21"/>
          <w:szCs w:val="21"/>
        </w:rPr>
        <w:t> </w:t>
      </w:r>
      <w:r>
        <w:rPr>
          <w:rStyle w:val="a4"/>
          <w:rFonts w:ascii="Arial" w:eastAsiaTheme="majorEastAsia" w:hAnsi="Arial" w:cs="Arial"/>
          <w:color w:val="5E5971"/>
          <w:sz w:val="21"/>
          <w:szCs w:val="21"/>
        </w:rPr>
        <w:t>Постановлением Правительства РФ от 16 октября 2001 г. N 730</w:t>
      </w:r>
      <w:r>
        <w:rPr>
          <w:rFonts w:ascii="Arial" w:hAnsi="Arial" w:cs="Arial"/>
          <w:color w:val="5E5971"/>
          <w:sz w:val="21"/>
          <w:szCs w:val="21"/>
        </w:rPr>
        <w:t>.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eastAsiaTheme="majorEastAsia" w:hAnsi="Arial" w:cs="Arial"/>
          <w:color w:val="5E5971"/>
          <w:sz w:val="21"/>
          <w:szCs w:val="21"/>
        </w:rPr>
        <w:t>Ниже представлены другие законодательные акты: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     1. Федеральный</w:t>
      </w:r>
      <w:r>
        <w:rPr>
          <w:rStyle w:val="apple-converted-space"/>
          <w:rFonts w:ascii="Arial" w:hAnsi="Arial" w:cs="Arial"/>
          <w:color w:val="5E5971"/>
          <w:sz w:val="21"/>
          <w:szCs w:val="21"/>
        </w:rPr>
        <w:t> </w:t>
      </w:r>
      <w:hyperlink r:id="rId6" w:history="1">
        <w:r>
          <w:rPr>
            <w:rStyle w:val="a5"/>
            <w:rFonts w:ascii="Arial" w:hAnsi="Arial" w:cs="Arial"/>
            <w:color w:val="0058B8"/>
            <w:sz w:val="21"/>
            <w:szCs w:val="21"/>
          </w:rPr>
          <w:t>Закон «О транспортно-экспедиционной деятельности».doc</w:t>
        </w:r>
      </w:hyperlink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 xml:space="preserve">Закон определяет порядок того, как должна осуществляться  деятельность в сфере оказанию транспортно-экспедиционных услуг. Также в нем определяется порядок оказания услуг по </w:t>
      </w:r>
      <w:r>
        <w:rPr>
          <w:rFonts w:ascii="Arial" w:hAnsi="Arial" w:cs="Arial"/>
          <w:color w:val="5E5971"/>
          <w:sz w:val="21"/>
          <w:szCs w:val="21"/>
        </w:rPr>
        <w:lastRenderedPageBreak/>
        <w:t>перевозке грузов</w:t>
      </w:r>
      <w:proofErr w:type="gramStart"/>
      <w:r>
        <w:rPr>
          <w:rFonts w:ascii="Arial" w:hAnsi="Arial" w:cs="Arial"/>
          <w:color w:val="5E5971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5E5971"/>
          <w:sz w:val="21"/>
          <w:szCs w:val="21"/>
        </w:rPr>
        <w:t xml:space="preserve"> а также порядок и правила оформления сопроводительных документов, необходимых для осуществления перевозок грузов.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     2.  </w:t>
      </w:r>
      <w:r>
        <w:rPr>
          <w:rStyle w:val="apple-converted-space"/>
          <w:rFonts w:ascii="Arial" w:hAnsi="Arial" w:cs="Arial"/>
          <w:color w:val="5E5971"/>
          <w:sz w:val="21"/>
          <w:szCs w:val="21"/>
        </w:rPr>
        <w:t> </w:t>
      </w:r>
      <w:hyperlink r:id="rId7" w:history="1">
        <w:r>
          <w:rPr>
            <w:rStyle w:val="a5"/>
            <w:rFonts w:ascii="Arial" w:hAnsi="Arial" w:cs="Arial"/>
            <w:color w:val="0058B8"/>
            <w:sz w:val="21"/>
            <w:szCs w:val="21"/>
          </w:rPr>
          <w:t>Правила транспортно-экспедиционной деятельности.doc</w:t>
        </w:r>
      </w:hyperlink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Данные правила,  устанавливают перечень документов для транспортно-экспедиторских компаний, порядок оказания транспортных услуг, а также требования к качеству оказываемых компанией-перевозчиком услуг.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    3.   </w:t>
      </w:r>
      <w:r>
        <w:rPr>
          <w:rStyle w:val="apple-converted-space"/>
          <w:rFonts w:ascii="Arial" w:hAnsi="Arial" w:cs="Arial"/>
          <w:color w:val="5E5971"/>
          <w:sz w:val="21"/>
          <w:szCs w:val="21"/>
        </w:rPr>
        <w:t> </w:t>
      </w:r>
      <w:hyperlink r:id="rId8" w:history="1">
        <w:r>
          <w:rPr>
            <w:rStyle w:val="a5"/>
            <w:rFonts w:ascii="Arial" w:hAnsi="Arial" w:cs="Arial"/>
            <w:color w:val="0058B8"/>
            <w:sz w:val="21"/>
            <w:szCs w:val="21"/>
          </w:rPr>
          <w:t>Правила перевозок грузов автомобильным транспортом.doc</w:t>
        </w:r>
      </w:hyperlink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Правила устанавливают порядок организации перевозки различных видов грузов автомобильным транспортом, обеспечения сохранности грузов, транспортных средств и контейнеров, а также условия перевозки грузов и предоставления транспортных сре</w:t>
      </w:r>
      <w:proofErr w:type="gramStart"/>
      <w:r>
        <w:rPr>
          <w:rFonts w:ascii="Arial" w:hAnsi="Arial" w:cs="Arial"/>
          <w:color w:val="5E5971"/>
          <w:sz w:val="21"/>
          <w:szCs w:val="21"/>
        </w:rPr>
        <w:t>дств дл</w:t>
      </w:r>
      <w:proofErr w:type="gramEnd"/>
      <w:r>
        <w:rPr>
          <w:rFonts w:ascii="Arial" w:hAnsi="Arial" w:cs="Arial"/>
          <w:color w:val="5E5971"/>
          <w:sz w:val="21"/>
          <w:szCs w:val="21"/>
        </w:rPr>
        <w:t>я такой перевозки</w:t>
      </w:r>
    </w:p>
    <w:p w:rsidR="008C6214" w:rsidRDefault="008C6214"/>
    <w:p w:rsidR="008C6214" w:rsidRDefault="008C6214" w:rsidP="008C6214">
      <w:pPr>
        <w:pStyle w:val="1"/>
        <w:shd w:val="clear" w:color="auto" w:fill="FFFFFF"/>
        <w:spacing w:before="0" w:beforeAutospacing="0" w:after="210" w:afterAutospacing="0"/>
        <w:rPr>
          <w:rFonts w:ascii="Arial" w:hAnsi="Arial" w:cs="Arial"/>
          <w:caps/>
          <w:color w:val="5E5971"/>
          <w:sz w:val="33"/>
          <w:szCs w:val="33"/>
        </w:rPr>
      </w:pPr>
      <w:r>
        <w:rPr>
          <w:rFonts w:ascii="Arial" w:hAnsi="Arial" w:cs="Arial"/>
          <w:caps/>
          <w:color w:val="5E5971"/>
          <w:sz w:val="33"/>
          <w:szCs w:val="33"/>
        </w:rPr>
        <w:t>СТРАХОВКА</w:t>
      </w:r>
      <w:r w:rsidR="00EF2BCB">
        <w:rPr>
          <w:rFonts w:ascii="Arial" w:hAnsi="Arial" w:cs="Arial"/>
          <w:caps/>
          <w:color w:val="5E5971"/>
          <w:sz w:val="33"/>
          <w:szCs w:val="33"/>
        </w:rPr>
        <w:t xml:space="preserve"> ГРУЗОВ:</w:t>
      </w:r>
      <w:bookmarkStart w:id="0" w:name="_GoBack"/>
      <w:bookmarkEnd w:id="0"/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Страхованию подлежат грузы по международным контрактам и</w:t>
      </w:r>
      <w:r>
        <w:rPr>
          <w:rStyle w:val="apple-converted-space"/>
          <w:rFonts w:ascii="Arial" w:hAnsi="Arial" w:cs="Arial"/>
          <w:color w:val="5E5971"/>
          <w:sz w:val="21"/>
          <w:szCs w:val="21"/>
        </w:rPr>
        <w:t> </w:t>
      </w:r>
      <w:r>
        <w:rPr>
          <w:rFonts w:ascii="Arial" w:hAnsi="Arial" w:cs="Arial"/>
          <w:color w:val="5E5971"/>
          <w:sz w:val="21"/>
          <w:szCs w:val="21"/>
        </w:rPr>
        <w:t xml:space="preserve">внутрироссийским перевозкам, </w:t>
      </w:r>
      <w:proofErr w:type="gramStart"/>
      <w:r>
        <w:rPr>
          <w:rFonts w:ascii="Arial" w:hAnsi="Arial" w:cs="Arial"/>
          <w:color w:val="5E5971"/>
          <w:sz w:val="21"/>
          <w:szCs w:val="21"/>
        </w:rPr>
        <w:t>осуществленных</w:t>
      </w:r>
      <w:proofErr w:type="gramEnd"/>
      <w:r>
        <w:rPr>
          <w:rFonts w:ascii="Arial" w:hAnsi="Arial" w:cs="Arial"/>
          <w:color w:val="5E5971"/>
          <w:sz w:val="21"/>
          <w:szCs w:val="21"/>
        </w:rPr>
        <w:t xml:space="preserve"> любыми видами транспорта.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1"/>
          <w:szCs w:val="21"/>
        </w:rPr>
        <w:t> </w:t>
      </w:r>
      <w:r>
        <w:rPr>
          <w:rStyle w:val="a4"/>
          <w:rFonts w:ascii="Arial" w:hAnsi="Arial" w:cs="Arial"/>
          <w:color w:val="5E5971"/>
          <w:sz w:val="21"/>
          <w:szCs w:val="21"/>
        </w:rPr>
        <w:t>К таким грузам относятся: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атрибуты театров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коммерческие грузы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предметы для выставок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мебель для офисов и т.д.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hAnsi="Arial" w:cs="Arial"/>
          <w:color w:val="5E5971"/>
          <w:sz w:val="27"/>
          <w:szCs w:val="27"/>
        </w:rPr>
        <w:t>А вот те случаи, после происшествия которых, производится страхование: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транспортные аварии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кража, похищение, грабеж, разбой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стихийные катастрофы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повреждения груза во время транспортировки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повреждения груза во время проведения погрузки и разгрузки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повреждения груза на временном месте хранения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мошеннические деяния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пропажа груза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 xml:space="preserve">По контракту грузы застрахованы от повреждений и причинения ущерба третьими лицами, </w:t>
      </w:r>
      <w:proofErr w:type="spellStart"/>
      <w:r>
        <w:rPr>
          <w:rFonts w:ascii="Arial" w:hAnsi="Arial" w:cs="Arial"/>
          <w:color w:val="5E5971"/>
          <w:sz w:val="27"/>
          <w:szCs w:val="27"/>
        </w:rPr>
        <w:t>рассматривающихся</w:t>
      </w:r>
      <w:proofErr w:type="spellEnd"/>
      <w:r>
        <w:rPr>
          <w:rFonts w:ascii="Arial" w:hAnsi="Arial" w:cs="Arial"/>
          <w:color w:val="5E5971"/>
          <w:sz w:val="27"/>
          <w:szCs w:val="27"/>
        </w:rPr>
        <w:t xml:space="preserve"> как несчастный случай. 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hAnsi="Arial" w:cs="Arial"/>
          <w:color w:val="5E5971"/>
          <w:sz w:val="27"/>
          <w:szCs w:val="27"/>
        </w:rPr>
        <w:t>Срок выдачи страхования</w:t>
      </w:r>
      <w:r>
        <w:rPr>
          <w:rStyle w:val="apple-converted-space"/>
          <w:rFonts w:ascii="Arial" w:hAnsi="Arial" w:cs="Arial"/>
          <w:color w:val="5E5971"/>
          <w:sz w:val="27"/>
          <w:szCs w:val="27"/>
        </w:rPr>
        <w:t> </w:t>
      </w:r>
      <w:r>
        <w:rPr>
          <w:rFonts w:ascii="Arial" w:hAnsi="Arial" w:cs="Arial"/>
          <w:color w:val="5E5971"/>
          <w:sz w:val="27"/>
          <w:szCs w:val="27"/>
        </w:rPr>
        <w:t>может быть различным. В случае одной перевозки, страховку выдают только на одну транспортировку – это называется Разовый договор. А если же несколько перевозок, то страховку выдают на тот период времени, который вам необходим, но не позднее того срока, обозначенного в контракте</w:t>
      </w:r>
      <w:proofErr w:type="gramStart"/>
      <w:r>
        <w:rPr>
          <w:rFonts w:ascii="Arial" w:hAnsi="Arial" w:cs="Arial"/>
          <w:color w:val="5E5971"/>
          <w:sz w:val="27"/>
          <w:szCs w:val="27"/>
        </w:rPr>
        <w:t xml:space="preserve"> .</w:t>
      </w:r>
      <w:proofErr w:type="gramEnd"/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 </w:t>
      </w:r>
      <w:r>
        <w:rPr>
          <w:rStyle w:val="a4"/>
          <w:rFonts w:ascii="Arial" w:hAnsi="Arial" w:cs="Arial"/>
          <w:color w:val="5E5971"/>
          <w:sz w:val="27"/>
          <w:szCs w:val="27"/>
        </w:rPr>
        <w:t>Сумма страховки</w:t>
      </w:r>
      <w:r>
        <w:rPr>
          <w:rStyle w:val="apple-converted-space"/>
          <w:rFonts w:ascii="Arial" w:hAnsi="Arial" w:cs="Arial"/>
          <w:color w:val="5E5971"/>
          <w:sz w:val="27"/>
          <w:szCs w:val="27"/>
        </w:rPr>
        <w:t> </w:t>
      </w:r>
      <w:r>
        <w:rPr>
          <w:rFonts w:ascii="Arial" w:hAnsi="Arial" w:cs="Arial"/>
          <w:color w:val="5E5971"/>
          <w:sz w:val="27"/>
          <w:szCs w:val="27"/>
        </w:rPr>
        <w:t xml:space="preserve">устанавливается на основании истинной стоимости груза и согласовывается между двумя сторонами: предприятием и страховой компанией. При установлении суммы учитывается стоимость перевозки, заполнение документов на таможне и прочее. В зависимости от того, какой процент потери груза происходит,  страховая компания </w:t>
      </w:r>
      <w:r>
        <w:rPr>
          <w:rFonts w:ascii="Arial" w:hAnsi="Arial" w:cs="Arial"/>
          <w:color w:val="5E5971"/>
          <w:sz w:val="27"/>
          <w:szCs w:val="27"/>
        </w:rPr>
        <w:lastRenderedPageBreak/>
        <w:t>возмещает убытки в размере не превышающей суммы страхования: при потере всего груза выплачивается истинная стоимость данного груза; при потере какой-то части груза – соотношение истинной стоимости к общей стоимости всего груза; при повреждении части груза или его в целом – разница между истинной стоимостью груза до повреждения и ценой поврежденного груза в месте назначения. 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hAnsi="Arial" w:cs="Arial"/>
          <w:color w:val="5E5971"/>
          <w:sz w:val="27"/>
          <w:szCs w:val="27"/>
        </w:rPr>
        <w:t xml:space="preserve">Сумма страхования зависит </w:t>
      </w:r>
      <w:proofErr w:type="gramStart"/>
      <w:r>
        <w:rPr>
          <w:rStyle w:val="a4"/>
          <w:rFonts w:ascii="Arial" w:hAnsi="Arial" w:cs="Arial"/>
          <w:color w:val="5E5971"/>
          <w:sz w:val="27"/>
          <w:szCs w:val="27"/>
        </w:rPr>
        <w:t>от</w:t>
      </w:r>
      <w:proofErr w:type="gramEnd"/>
      <w:r>
        <w:rPr>
          <w:rStyle w:val="a4"/>
          <w:rFonts w:ascii="Arial" w:hAnsi="Arial" w:cs="Arial"/>
          <w:color w:val="5E5971"/>
          <w:sz w:val="27"/>
          <w:szCs w:val="27"/>
        </w:rPr>
        <w:t>: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особенностей самого груза (вид, стоимость)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маршрута перевозки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вида транспорта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условий страхования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габариты груза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количества перевозок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 условий перевозок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-длительности перевозок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 Договор страхования может заключаться как на месте отправления груза, так и на месте его получения. В договоре должны указываться следующие данные: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hAnsi="Arial" w:cs="Arial"/>
          <w:color w:val="5E5971"/>
          <w:sz w:val="27"/>
          <w:szCs w:val="27"/>
        </w:rPr>
        <w:t>- название, упаковка, объем и вес груза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hAnsi="Arial" w:cs="Arial"/>
          <w:color w:val="5E5971"/>
          <w:sz w:val="27"/>
          <w:szCs w:val="27"/>
        </w:rPr>
        <w:t>- пункты отправки и получения груза, при этом должна указываться дата отправки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hAnsi="Arial" w:cs="Arial"/>
          <w:color w:val="5E5971"/>
          <w:sz w:val="27"/>
          <w:szCs w:val="27"/>
        </w:rPr>
        <w:t>- сумма страхования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Style w:val="a4"/>
          <w:rFonts w:ascii="Arial" w:hAnsi="Arial" w:cs="Arial"/>
          <w:color w:val="5E5971"/>
          <w:sz w:val="27"/>
          <w:szCs w:val="27"/>
        </w:rPr>
        <w:t>- условия страхования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Договор должен заключаться на основании осмотра груза с составлением перечня сведений, в которые входит: название, номер, количество, стоимость, год выпуска, номер технического паспорта.</w:t>
      </w:r>
    </w:p>
    <w:p w:rsidR="008C6214" w:rsidRDefault="008C6214" w:rsidP="008C621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E5971"/>
          <w:sz w:val="21"/>
          <w:szCs w:val="21"/>
        </w:rPr>
      </w:pPr>
      <w:r>
        <w:rPr>
          <w:rFonts w:ascii="Arial" w:hAnsi="Arial" w:cs="Arial"/>
          <w:color w:val="5E5971"/>
          <w:sz w:val="27"/>
          <w:szCs w:val="27"/>
        </w:rPr>
        <w:t>При наступлении страхового случая (указанного выше), страхователь должен всеми возможными способами предотвратить повреждение груза. С момента наступления страхового случая в течение</w:t>
      </w:r>
      <w:r>
        <w:rPr>
          <w:rStyle w:val="apple-converted-space"/>
          <w:rFonts w:ascii="Arial" w:hAnsi="Arial" w:cs="Arial"/>
          <w:color w:val="5E5971"/>
          <w:sz w:val="27"/>
          <w:szCs w:val="27"/>
        </w:rPr>
        <w:t> </w:t>
      </w:r>
      <w:r>
        <w:rPr>
          <w:rStyle w:val="a4"/>
          <w:rFonts w:ascii="Arial" w:hAnsi="Arial" w:cs="Arial"/>
          <w:color w:val="5E5971"/>
          <w:sz w:val="27"/>
          <w:szCs w:val="27"/>
        </w:rPr>
        <w:t>24 часов</w:t>
      </w:r>
      <w:r>
        <w:rPr>
          <w:rStyle w:val="apple-converted-space"/>
          <w:rFonts w:ascii="Arial" w:hAnsi="Arial" w:cs="Arial"/>
          <w:color w:val="5E5971"/>
          <w:sz w:val="27"/>
          <w:szCs w:val="27"/>
        </w:rPr>
        <w:t> </w:t>
      </w:r>
      <w:r>
        <w:rPr>
          <w:rFonts w:ascii="Arial" w:hAnsi="Arial" w:cs="Arial"/>
          <w:color w:val="5E5971"/>
          <w:sz w:val="27"/>
          <w:szCs w:val="27"/>
        </w:rPr>
        <w:t>нужно сообщить страховой организации, которая, в свою очередь,  в течение 72</w:t>
      </w:r>
      <w:r>
        <w:rPr>
          <w:rStyle w:val="a4"/>
          <w:rFonts w:ascii="Arial" w:hAnsi="Arial" w:cs="Arial"/>
          <w:color w:val="5E5971"/>
          <w:sz w:val="27"/>
          <w:szCs w:val="27"/>
        </w:rPr>
        <w:t>часов</w:t>
      </w:r>
      <w:r>
        <w:rPr>
          <w:rStyle w:val="apple-converted-space"/>
          <w:rFonts w:ascii="Arial" w:hAnsi="Arial" w:cs="Arial"/>
          <w:color w:val="5E5971"/>
          <w:sz w:val="27"/>
          <w:szCs w:val="27"/>
        </w:rPr>
        <w:t> </w:t>
      </w:r>
      <w:r>
        <w:rPr>
          <w:rFonts w:ascii="Arial" w:hAnsi="Arial" w:cs="Arial"/>
          <w:color w:val="5E5971"/>
          <w:sz w:val="27"/>
          <w:szCs w:val="27"/>
        </w:rPr>
        <w:t>после приготовления необходимых документов должна составить страховой акт и установить сумму ущерба. Ущерб устанавливается на основании стоимости и степени повреждения груза.</w:t>
      </w:r>
    </w:p>
    <w:p w:rsidR="008C6214" w:rsidRDefault="008C6214"/>
    <w:sectPr w:rsidR="008C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A47"/>
    <w:multiLevelType w:val="multilevel"/>
    <w:tmpl w:val="D39A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3151F"/>
    <w:multiLevelType w:val="multilevel"/>
    <w:tmpl w:val="E008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C2D1E"/>
    <w:multiLevelType w:val="multilevel"/>
    <w:tmpl w:val="074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76693"/>
    <w:multiLevelType w:val="multilevel"/>
    <w:tmpl w:val="A99E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35986"/>
    <w:multiLevelType w:val="multilevel"/>
    <w:tmpl w:val="7C02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07C7B"/>
    <w:multiLevelType w:val="multilevel"/>
    <w:tmpl w:val="7DF6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DB59C9"/>
    <w:multiLevelType w:val="multilevel"/>
    <w:tmpl w:val="89FA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6117B"/>
    <w:multiLevelType w:val="multilevel"/>
    <w:tmpl w:val="A05A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F0513"/>
    <w:multiLevelType w:val="multilevel"/>
    <w:tmpl w:val="B840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D76F3"/>
    <w:multiLevelType w:val="multilevel"/>
    <w:tmpl w:val="4C4A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D256B2"/>
    <w:multiLevelType w:val="multilevel"/>
    <w:tmpl w:val="669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3A95"/>
    <w:multiLevelType w:val="multilevel"/>
    <w:tmpl w:val="60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4294E"/>
    <w:multiLevelType w:val="multilevel"/>
    <w:tmpl w:val="8008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9D771E"/>
    <w:multiLevelType w:val="multilevel"/>
    <w:tmpl w:val="FA4E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11217"/>
    <w:multiLevelType w:val="multilevel"/>
    <w:tmpl w:val="578A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5C1B60"/>
    <w:multiLevelType w:val="multilevel"/>
    <w:tmpl w:val="B48A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851966"/>
    <w:multiLevelType w:val="multilevel"/>
    <w:tmpl w:val="1A0C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BB488A"/>
    <w:multiLevelType w:val="multilevel"/>
    <w:tmpl w:val="1E3A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2F1DDD"/>
    <w:multiLevelType w:val="multilevel"/>
    <w:tmpl w:val="A9DA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D6276C"/>
    <w:multiLevelType w:val="multilevel"/>
    <w:tmpl w:val="2A6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2618F4"/>
    <w:multiLevelType w:val="multilevel"/>
    <w:tmpl w:val="E86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8E4EE7"/>
    <w:multiLevelType w:val="multilevel"/>
    <w:tmpl w:val="6EF0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734C70"/>
    <w:multiLevelType w:val="multilevel"/>
    <w:tmpl w:val="76B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9"/>
  </w:num>
  <w:num w:numId="5">
    <w:abstractNumId w:val="17"/>
  </w:num>
  <w:num w:numId="6">
    <w:abstractNumId w:val="22"/>
  </w:num>
  <w:num w:numId="7">
    <w:abstractNumId w:val="18"/>
  </w:num>
  <w:num w:numId="8">
    <w:abstractNumId w:val="5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4"/>
  </w:num>
  <w:num w:numId="14">
    <w:abstractNumId w:val="11"/>
  </w:num>
  <w:num w:numId="15">
    <w:abstractNumId w:val="6"/>
  </w:num>
  <w:num w:numId="16">
    <w:abstractNumId w:val="20"/>
  </w:num>
  <w:num w:numId="17">
    <w:abstractNumId w:val="7"/>
  </w:num>
  <w:num w:numId="18">
    <w:abstractNumId w:val="8"/>
  </w:num>
  <w:num w:numId="19">
    <w:abstractNumId w:val="10"/>
  </w:num>
  <w:num w:numId="20">
    <w:abstractNumId w:val="4"/>
  </w:num>
  <w:num w:numId="21">
    <w:abstractNumId w:val="3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6"/>
    <w:rsid w:val="000B260A"/>
    <w:rsid w:val="002E59DA"/>
    <w:rsid w:val="0035437C"/>
    <w:rsid w:val="003A463F"/>
    <w:rsid w:val="006A644E"/>
    <w:rsid w:val="006E3F3A"/>
    <w:rsid w:val="008C6214"/>
    <w:rsid w:val="009B02BE"/>
    <w:rsid w:val="00AA5BDF"/>
    <w:rsid w:val="00B04736"/>
    <w:rsid w:val="00C75A2B"/>
    <w:rsid w:val="00D47980"/>
    <w:rsid w:val="00D90D9A"/>
    <w:rsid w:val="00DC3C05"/>
    <w:rsid w:val="00EF2BCB"/>
    <w:rsid w:val="00F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214"/>
    <w:rPr>
      <w:b/>
      <w:bCs/>
    </w:rPr>
  </w:style>
  <w:style w:type="character" w:styleId="a5">
    <w:name w:val="Hyperlink"/>
    <w:basedOn w:val="a0"/>
    <w:uiPriority w:val="99"/>
    <w:semiHidden/>
    <w:unhideWhenUsed/>
    <w:rsid w:val="008C62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6214"/>
  </w:style>
  <w:style w:type="character" w:customStyle="1" w:styleId="20">
    <w:name w:val="Заголовок 2 Знак"/>
    <w:basedOn w:val="a0"/>
    <w:link w:val="2"/>
    <w:uiPriority w:val="9"/>
    <w:semiHidden/>
    <w:rsid w:val="008C6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2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214"/>
    <w:rPr>
      <w:b/>
      <w:bCs/>
    </w:rPr>
  </w:style>
  <w:style w:type="character" w:styleId="a5">
    <w:name w:val="Hyperlink"/>
    <w:basedOn w:val="a0"/>
    <w:uiPriority w:val="99"/>
    <w:semiHidden/>
    <w:unhideWhenUsed/>
    <w:rsid w:val="008C62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6214"/>
  </w:style>
  <w:style w:type="character" w:customStyle="1" w:styleId="20">
    <w:name w:val="Заголовок 2 Знак"/>
    <w:basedOn w:val="a0"/>
    <w:link w:val="2"/>
    <w:uiPriority w:val="9"/>
    <w:semiHidden/>
    <w:rsid w:val="008C6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2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39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72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1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831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4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0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8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267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5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6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6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455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39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83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3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225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298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363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396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099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15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28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15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8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8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02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copol.ru/files/page/%D0%9F%D1%80%D0%B0%D0%B2%D0%B8%D0%BB%D0%B0%20%D0%BF%D0%B5%D1%80%D0%B5%D0%B2%D0%BE%D0%B7%D0%BE%D0%BA%20%D0%B3%D1%80%D1%83%D0%B7%D0%BE%D0%B2%20%D0%B0%D0%B2%D1%82%D0%BE%D0%BC%D0%BE%D0%B1%D0%B8%D0%BB%D1%8C%D0%BD%D1%8B%D0%BC%20%D1%82%D1%80%D0%B0%D0%BD%D1%81%D0%BF%D0%BE%D1%80%D1%82%D0%BE%D0%BC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icopol.ru/files/page/%D0%9F%D1%80%D0%B0%D0%B2%D0%B8%D0%BB%D0%B0%20%D1%82%D1%80%D0%B0%D0%BD%D1%81%D0%BF%D0%BE%D1%80%D1%82%D0%BD%D0%BE-%D1%8D%D0%BA%D1%81%D0%BF%D0%B5%D0%B4%D0%B8%D1%86%D0%B8%D0%BE%D0%BD%D0%BD%D0%BE%D0%B9%20%D0%B4%D0%B5%D1%8F%D1%82%D0%B5%D0%BB%D1%8C%D0%BD%D0%BE%D1%81%D1%82%D0%B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copol.ru/files/page/%D0%97%D0%B0%D0%BA%D0%BE%D0%BD%20%C2%AB%D0%9E%20%D1%82%D1%80%D0%B0%D0%BD%D1%81%D0%BF%D0%BE%D1%80%D1%82%D0%BD%D0%BE-%D1%8D%D0%BA%D1%81%D0%BF%D0%B5%D0%B4%D0%B8%D1%86%D0%B8%D0%BE%D0%BD%D0%BD%D0%BE%D0%B9%20%D0%B4%D0%B5%D1%8F%D1%82%D0%B5%D0%BB%D1%8C%D0%BD%D0%BE%D1%81%D1%82%D0%B8%C2%BB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Witcher</dc:creator>
  <cp:lastModifiedBy>Witcher</cp:lastModifiedBy>
  <cp:revision>4</cp:revision>
  <dcterms:created xsi:type="dcterms:W3CDTF">2016-05-20T03:50:00Z</dcterms:created>
  <dcterms:modified xsi:type="dcterms:W3CDTF">2016-05-20T03:52:00Z</dcterms:modified>
</cp:coreProperties>
</file>